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00" w:rsidRDefault="00CF2600">
      <w:pPr>
        <w:pStyle w:val="ConsPlusTitle"/>
        <w:jc w:val="center"/>
        <w:outlineLvl w:val="0"/>
      </w:pPr>
      <w:bookmarkStart w:id="0" w:name="_GoBack"/>
      <w:bookmarkEnd w:id="0"/>
      <w:r>
        <w:t>ПРАВИТЕЛЬСТВО КРАСНОЯРСКОГО КРАЯ</w:t>
      </w:r>
    </w:p>
    <w:p w:rsidR="00CF2600" w:rsidRDefault="00CF2600">
      <w:pPr>
        <w:pStyle w:val="ConsPlusTitle"/>
        <w:jc w:val="both"/>
      </w:pPr>
    </w:p>
    <w:p w:rsidR="00CF2600" w:rsidRDefault="00CF2600">
      <w:pPr>
        <w:pStyle w:val="ConsPlusTitle"/>
        <w:jc w:val="center"/>
      </w:pPr>
      <w:r>
        <w:t>РАСПОРЯЖЕНИЕ</w:t>
      </w:r>
    </w:p>
    <w:p w:rsidR="00CF2600" w:rsidRDefault="00CF2600">
      <w:pPr>
        <w:pStyle w:val="ConsPlusTitle"/>
        <w:jc w:val="center"/>
      </w:pPr>
      <w:r>
        <w:t>от 22 апреля 2021 г. N 252-р</w:t>
      </w:r>
    </w:p>
    <w:p w:rsidR="00CF2600" w:rsidRDefault="00CF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6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 от 12.11.2021 N 764-р)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</w:tr>
    </w:tbl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ind w:firstLine="540"/>
        <w:jc w:val="both"/>
      </w:pPr>
      <w:r>
        <w:t xml:space="preserve">1. В соответствии со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17</w:t>
        </w:r>
      </w:hyperlink>
      <w:r>
        <w:t xml:space="preserve"> Закона Красноярского края от 07.07.2009 N 8-3610 "О противодействии коррупции в Красноярском крае" утвердить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по профилактике коррупции в министерстве образования Красноярского края на 2021 - 2024 годы согласно приложению.</w:t>
      </w:r>
    </w:p>
    <w:p w:rsidR="00CF2600" w:rsidRDefault="00CF26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Красноярского края от 12.11.2021 N 764-р)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F2600" w:rsidRDefault="00CF260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</w:t>
        </w:r>
      </w:hyperlink>
      <w:r>
        <w:t xml:space="preserve"> Распоряжения Правительства Красноярского края от 15.06.2018 N 439-р;</w:t>
      </w:r>
    </w:p>
    <w:p w:rsidR="00CF2600" w:rsidRDefault="00CF260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Красноярского края от 06.05.2019 N 273-р.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>3. Распоряжение вступает в силу со дня подписания.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right"/>
      </w:pPr>
      <w:r>
        <w:t>Первый заместитель</w:t>
      </w:r>
    </w:p>
    <w:p w:rsidR="00CF2600" w:rsidRDefault="00CF2600">
      <w:pPr>
        <w:pStyle w:val="ConsPlusNormal"/>
        <w:jc w:val="right"/>
      </w:pPr>
      <w:r>
        <w:t>Губернатора края -</w:t>
      </w:r>
    </w:p>
    <w:p w:rsidR="00CF2600" w:rsidRDefault="00CF2600">
      <w:pPr>
        <w:pStyle w:val="ConsPlusNormal"/>
        <w:jc w:val="right"/>
      </w:pPr>
      <w:r>
        <w:t>председатель</w:t>
      </w:r>
    </w:p>
    <w:p w:rsidR="00CF2600" w:rsidRDefault="00CF2600">
      <w:pPr>
        <w:pStyle w:val="ConsPlusNormal"/>
        <w:jc w:val="right"/>
      </w:pPr>
      <w:r>
        <w:t>Правительства края</w:t>
      </w:r>
    </w:p>
    <w:p w:rsidR="00CF2600" w:rsidRDefault="00CF2600">
      <w:pPr>
        <w:pStyle w:val="ConsPlusNormal"/>
        <w:jc w:val="right"/>
      </w:pPr>
      <w:r>
        <w:t>Ю.А.ЛАПШИН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right"/>
        <w:outlineLvl w:val="0"/>
      </w:pPr>
      <w:r>
        <w:t>Приложение</w:t>
      </w:r>
    </w:p>
    <w:p w:rsidR="00CF2600" w:rsidRDefault="00CF2600">
      <w:pPr>
        <w:pStyle w:val="ConsPlusNormal"/>
        <w:jc w:val="right"/>
      </w:pPr>
      <w:r>
        <w:t>к Распоряжению</w:t>
      </w:r>
    </w:p>
    <w:p w:rsidR="00CF2600" w:rsidRDefault="00CF2600">
      <w:pPr>
        <w:pStyle w:val="ConsPlusNormal"/>
        <w:jc w:val="right"/>
      </w:pPr>
      <w:r>
        <w:t>Правительства Красноярского края</w:t>
      </w:r>
    </w:p>
    <w:p w:rsidR="00CF2600" w:rsidRDefault="00CF2600">
      <w:pPr>
        <w:pStyle w:val="ConsPlusNormal"/>
        <w:jc w:val="right"/>
      </w:pPr>
      <w:r>
        <w:t>от 22 апреля 2021 г. N 252-р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Title"/>
        <w:jc w:val="center"/>
      </w:pPr>
      <w:bookmarkStart w:id="1" w:name="P30"/>
      <w:bookmarkEnd w:id="1"/>
      <w:r>
        <w:t>ПРОГРАММА</w:t>
      </w:r>
    </w:p>
    <w:p w:rsidR="00CF2600" w:rsidRDefault="00CF2600">
      <w:pPr>
        <w:pStyle w:val="ConsPlusTitle"/>
        <w:jc w:val="center"/>
      </w:pPr>
      <w:r>
        <w:t>ПО ПРОФИЛАКТИКЕ КОРРУПЦИИ В МИНИСТЕРСТВЕ ОБРАЗОВАНИЯ</w:t>
      </w:r>
    </w:p>
    <w:p w:rsidR="00CF2600" w:rsidRDefault="00CF2600">
      <w:pPr>
        <w:pStyle w:val="ConsPlusTitle"/>
        <w:jc w:val="center"/>
      </w:pPr>
      <w:r>
        <w:t>КРАСНОЯРСКОГО КРАЯ НА 2021 - 2024 ГОДЫ</w:t>
      </w:r>
    </w:p>
    <w:p w:rsidR="00CF2600" w:rsidRDefault="00CF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6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 от 12.11.2021 N 764-р)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</w:tr>
    </w:tbl>
    <w:p w:rsidR="00CF2600" w:rsidRDefault="00CF2600">
      <w:pPr>
        <w:pStyle w:val="ConsPlusNormal"/>
        <w:jc w:val="both"/>
      </w:pPr>
    </w:p>
    <w:p w:rsidR="00CF2600" w:rsidRDefault="00CF2600">
      <w:pPr>
        <w:pStyle w:val="ConsPlusTitle"/>
        <w:jc w:val="center"/>
        <w:outlineLvl w:val="1"/>
      </w:pPr>
      <w:r>
        <w:t>1. ПАСПОРТ</w:t>
      </w:r>
    </w:p>
    <w:p w:rsidR="00CF2600" w:rsidRDefault="00CF2600">
      <w:pPr>
        <w:pStyle w:val="ConsPlusTitle"/>
        <w:jc w:val="center"/>
      </w:pPr>
      <w:r>
        <w:t>ПРОГРАММЫ ПО ПРОФИЛАКТИКЕ КОРРУПЦИИ В МИНИСТЕРСТВЕ</w:t>
      </w:r>
    </w:p>
    <w:p w:rsidR="00CF2600" w:rsidRDefault="00CF2600">
      <w:pPr>
        <w:pStyle w:val="ConsPlusTitle"/>
        <w:jc w:val="center"/>
      </w:pPr>
      <w:r>
        <w:t>ОБРАЗОВАНИЯ КРАСНОЯРСКОГО КРАЯ НА 2021 - 2024 ГОДЫ</w:t>
      </w:r>
    </w:p>
    <w:p w:rsidR="00CF2600" w:rsidRDefault="00CF2600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Красноярского края</w:t>
      </w:r>
      <w:proofErr w:type="gramEnd"/>
    </w:p>
    <w:p w:rsidR="00CF2600" w:rsidRDefault="00CF2600">
      <w:pPr>
        <w:pStyle w:val="ConsPlusNormal"/>
        <w:jc w:val="center"/>
      </w:pPr>
      <w:r>
        <w:t>от 12.11.2021 N 764-р)</w:t>
      </w:r>
    </w:p>
    <w:p w:rsidR="00CF2600" w:rsidRDefault="00CF26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102"/>
      </w:tblGrid>
      <w:tr w:rsidR="00CF2600">
        <w:tc>
          <w:tcPr>
            <w:tcW w:w="567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10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 xml:space="preserve">программа по профилактике коррупции в министерстве образования Красноярского края на </w:t>
            </w:r>
            <w:r>
              <w:lastRenderedPageBreak/>
              <w:t>2021 - 2024 годы (далее - Программа)</w:t>
            </w:r>
          </w:p>
        </w:tc>
      </w:tr>
      <w:tr w:rsidR="00CF2600">
        <w:tc>
          <w:tcPr>
            <w:tcW w:w="9071" w:type="dxa"/>
            <w:gridSpan w:val="3"/>
            <w:tcBorders>
              <w:top w:val="nil"/>
            </w:tcBorders>
          </w:tcPr>
          <w:p w:rsidR="00CF2600" w:rsidRDefault="00CF260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12.11.2021 N 764-р)</w:t>
            </w:r>
          </w:p>
        </w:tc>
      </w:tr>
      <w:tr w:rsidR="00CF2600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F2600" w:rsidRDefault="00CF2600">
            <w:pPr>
              <w:pStyle w:val="ConsPlusNormal"/>
            </w:pPr>
            <w:r>
              <w:t>1.2</w:t>
            </w:r>
          </w:p>
        </w:tc>
        <w:tc>
          <w:tcPr>
            <w:tcW w:w="3402" w:type="dxa"/>
          </w:tcPr>
          <w:p w:rsidR="00CF2600" w:rsidRDefault="00CF2600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5102" w:type="dxa"/>
          </w:tcPr>
          <w:p w:rsidR="00CF2600" w:rsidRDefault="00CF2600">
            <w:pPr>
              <w:pStyle w:val="ConsPlusNormal"/>
            </w:pPr>
            <w:r>
              <w:t>цели Программы:</w:t>
            </w:r>
          </w:p>
          <w:p w:rsidR="00CF2600" w:rsidRDefault="00CF2600">
            <w:pPr>
              <w:pStyle w:val="ConsPlusNormal"/>
            </w:pPr>
            <w:r>
              <w:t>1) снижение уровня коррупции в министерстве образования Красноярского края (далее - министерство), краевых государственных казенных, бюджетных и автономных учреждениях, в отношении которых министерство осуществляет функции и полномочия учредителя (далее - казенные, бюджетные и автономные учреждения);</w:t>
            </w:r>
          </w:p>
          <w:p w:rsidR="00CF2600" w:rsidRDefault="00CF2600">
            <w:pPr>
              <w:pStyle w:val="ConsPlusNormal"/>
            </w:pPr>
            <w:r>
              <w:t>2) популяризация в обществе антикоррупционных стандартов поведения.</w:t>
            </w:r>
          </w:p>
          <w:p w:rsidR="00CF2600" w:rsidRDefault="00CF2600">
            <w:pPr>
              <w:pStyle w:val="ConsPlusNormal"/>
            </w:pPr>
            <w:r>
              <w:t>Задачи Программы:</w:t>
            </w:r>
          </w:p>
          <w:p w:rsidR="00CF2600" w:rsidRDefault="00CF2600">
            <w:pPr>
              <w:pStyle w:val="ConsPlusNormal"/>
            </w:pPr>
            <w:r>
              <w:t>1) нормативное правовое обеспечение антикоррупционной деятельности министерства;</w:t>
            </w:r>
          </w:p>
          <w:p w:rsidR="00CF2600" w:rsidRDefault="00CF2600">
            <w:pPr>
              <w:pStyle w:val="ConsPlusNormal"/>
            </w:pPr>
            <w:r>
              <w:t>2) профилактика коррупции на государственной гражданской службе в министерстве;</w:t>
            </w:r>
          </w:p>
          <w:p w:rsidR="00CF2600" w:rsidRDefault="00CF2600">
            <w:pPr>
              <w:pStyle w:val="ConsPlusNormal"/>
            </w:pPr>
            <w:r>
              <w:t>3) повышение уровня антикоррупционной компетентности государственных гражданских служащих министерства;</w:t>
            </w:r>
          </w:p>
          <w:p w:rsidR="00CF2600" w:rsidRDefault="00CF2600">
            <w:pPr>
              <w:pStyle w:val="ConsPlusNormal"/>
            </w:pPr>
            <w:r>
              <w:t xml:space="preserve">4) обеспечение внутреннего финансового аудита, ведомственного контроля в сфере закупок товаров, работ, услуг для обеспечения государственных нужд Красноярского края (далее - край),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имущества, находящегося в государственной собственности края, принадлежащего казенным, бюджетным и автономным учреждениям на праве оперативного управления (далее - имущество);</w:t>
            </w:r>
          </w:p>
          <w:p w:rsidR="00CF2600" w:rsidRDefault="00CF2600">
            <w:pPr>
              <w:pStyle w:val="ConsPlusNormal"/>
            </w:pPr>
            <w:r>
              <w:t>5) обеспечение соблюдения казенными, бюджетными и автономными учреждениями обязанностей принимать меры по предупреждению коррупции;</w:t>
            </w:r>
          </w:p>
          <w:p w:rsidR="00CF2600" w:rsidRDefault="00CF2600">
            <w:pPr>
              <w:pStyle w:val="ConsPlusNormal"/>
            </w:pPr>
            <w:r>
              <w:t>6) обеспечение поддержки общественных антикоррупционных инициатив, повышение уровня открытости министерства</w:t>
            </w:r>
          </w:p>
        </w:tc>
      </w:tr>
      <w:tr w:rsidR="00CF2600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F2600" w:rsidRDefault="00CF2600">
            <w:pPr>
              <w:pStyle w:val="ConsPlusNormal"/>
            </w:pPr>
            <w:r>
              <w:t>1.3</w:t>
            </w:r>
          </w:p>
        </w:tc>
        <w:tc>
          <w:tcPr>
            <w:tcW w:w="3402" w:type="dxa"/>
          </w:tcPr>
          <w:p w:rsidR="00CF2600" w:rsidRDefault="00CF260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5102" w:type="dxa"/>
          </w:tcPr>
          <w:p w:rsidR="00CF2600" w:rsidRDefault="00CF2600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министерстве;</w:t>
            </w:r>
          </w:p>
          <w:p w:rsidR="00CF2600" w:rsidRDefault="00CF2600">
            <w:pPr>
              <w:pStyle w:val="ConsPlusNormal"/>
            </w:pPr>
            <w:r>
              <w:t xml:space="preserve">реализация положений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25.12.2008 N 273-ФЗ "О противодействии коррупции" (далее - Закон N 273-ФЗ) в части применения мер по профилактике коррупции в министерстве, повышение мотивации соблюдения государственными гражданскими служащими министерства ограничений и запретов, связанных с прохождением государственной гражданской службы;</w:t>
            </w:r>
          </w:p>
          <w:p w:rsidR="00CF2600" w:rsidRDefault="00CF2600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министерства;</w:t>
            </w:r>
          </w:p>
          <w:p w:rsidR="00CF2600" w:rsidRDefault="00CF2600">
            <w:pPr>
              <w:pStyle w:val="ConsPlusNormal"/>
            </w:pPr>
            <w:r>
              <w:lastRenderedPageBreak/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эффективному управлению имуществом;</w:t>
            </w:r>
          </w:p>
          <w:p w:rsidR="00CF2600" w:rsidRDefault="00CF2600">
            <w:pPr>
              <w:pStyle w:val="ConsPlusNormal"/>
            </w:pPr>
            <w:r>
              <w:t>снижение вероятности совершения коррупционных правонарушений в казенных, бюджетных и автономных учреждениях;</w:t>
            </w:r>
          </w:p>
          <w:p w:rsidR="00CF2600" w:rsidRDefault="00CF2600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министерством</w:t>
            </w:r>
          </w:p>
        </w:tc>
      </w:tr>
      <w:tr w:rsidR="00CF2600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F2600" w:rsidRDefault="00CF2600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3402" w:type="dxa"/>
          </w:tcPr>
          <w:p w:rsidR="00CF2600" w:rsidRDefault="00CF2600">
            <w:pPr>
              <w:pStyle w:val="ConsPlusNormal"/>
            </w:pPr>
            <w:r>
              <w:t xml:space="preserve">Должностное лицо министерства, осуществляющее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мер по профилактике коррупции Программы</w:t>
            </w:r>
          </w:p>
        </w:tc>
        <w:tc>
          <w:tcPr>
            <w:tcW w:w="5102" w:type="dxa"/>
          </w:tcPr>
          <w:p w:rsidR="00CF2600" w:rsidRDefault="00CF2600">
            <w:pPr>
              <w:pStyle w:val="ConsPlusNormal"/>
            </w:pPr>
            <w:r>
              <w:t>министр образования края</w:t>
            </w:r>
          </w:p>
        </w:tc>
      </w:tr>
    </w:tbl>
    <w:p w:rsidR="00CF2600" w:rsidRDefault="00CF2600">
      <w:pPr>
        <w:pStyle w:val="ConsPlusNormal"/>
        <w:jc w:val="both"/>
      </w:pPr>
    </w:p>
    <w:p w:rsidR="00CF2600" w:rsidRDefault="00CF2600">
      <w:pPr>
        <w:pStyle w:val="ConsPlusTitle"/>
        <w:jc w:val="center"/>
        <w:outlineLvl w:val="1"/>
      </w:pPr>
      <w:r>
        <w:t>2. МЕРЫ ПО ПРОФИЛАКТИКЕ КОРРУПЦИИ ПРОГРАММЫ</w:t>
      </w:r>
    </w:p>
    <w:p w:rsidR="00CF2600" w:rsidRDefault="00CF26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81"/>
        <w:gridCol w:w="2092"/>
        <w:gridCol w:w="1708"/>
        <w:gridCol w:w="2308"/>
      </w:tblGrid>
      <w:tr w:rsidR="00CF2600">
        <w:tc>
          <w:tcPr>
            <w:tcW w:w="544" w:type="dxa"/>
          </w:tcPr>
          <w:p w:rsidR="00CF2600" w:rsidRDefault="00CF26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jc w:val="center"/>
            </w:pPr>
            <w:r>
              <w:t>Меры по профилактике коррупции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  <w:jc w:val="center"/>
            </w:pPr>
            <w:r>
              <w:t>5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</w:p>
        </w:tc>
        <w:tc>
          <w:tcPr>
            <w:tcW w:w="8489" w:type="dxa"/>
            <w:gridSpan w:val="4"/>
          </w:tcPr>
          <w:p w:rsidR="00CF2600" w:rsidRDefault="00CF2600">
            <w:pPr>
              <w:pStyle w:val="ConsPlusNormal"/>
            </w:pPr>
            <w:r>
              <w:t>Цели: снижение уровня коррупции в министерстве, казенных, бюджетных и автономных учреждениях; популяризация в обществе антикоррупционных стандартов поведения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>Задача 1. Нормативное правовое обеспечение антикоррупционной деятельности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принятие нормативных правовых актов министерства, способствующих минимизации коррупционных проявлений в министерстве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1.1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1. Осуществление антикоррупционной экспертизы проектов нормативных правовых актов министерства, а также нормативных правовых актов </w:t>
            </w:r>
            <w:r>
              <w:lastRenderedPageBreak/>
              <w:t>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при проведении правовой экспертизы проектов нормативных правовых актов министерства, а </w:t>
            </w:r>
            <w:r>
              <w:lastRenderedPageBreak/>
              <w:t>также при проведении мониторинга применения нормативных правовых актов министерства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lastRenderedPageBreak/>
              <w:t>юридический отдел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текстов нормативных правовых актов министерства и проектов </w:t>
            </w:r>
            <w:r>
              <w:lastRenderedPageBreak/>
              <w:t>нормативных правовых актов министерства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2. Направление нормативных правовых актов министерства в Управление Министерства юстиции Российской Федерации по краю и прокуратуру края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сроки, установленные федеральным законодательством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текстов нормативных правовых актов министерства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1.3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3. 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министерства, незаконными решений и действий (бездействия) министерства и должностных лиц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юридический отдел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принятие мер по предупреждению и устранению причин выявленных нарушений;</w:t>
            </w:r>
          </w:p>
          <w:p w:rsidR="00CF2600" w:rsidRDefault="00CF2600">
            <w:pPr>
              <w:pStyle w:val="ConsPlusNormal"/>
            </w:pPr>
            <w:r>
              <w:t xml:space="preserve">исполнение </w:t>
            </w:r>
            <w:hyperlink r:id="rId15" w:history="1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Закона N 273-ФЗ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>Задача 2. Профилактика коррупции на государственной гражданской службе в министерстве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реализация положений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273-ФЗ в части применения мер по профилактике коррупции в министерстве, повышение мотивации соблюдения </w:t>
            </w:r>
            <w:r>
              <w:lastRenderedPageBreak/>
              <w:t>государственными гражданскими служащими министерства ограничений и запретов, связанных с прохождением государственной гражданской службы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государственную гражданскую службу в министерстве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при поступлении граждан на государственную гражданскую службу в министерстве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в министерстве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2. </w:t>
            </w:r>
            <w:proofErr w:type="gramStart"/>
            <w:r>
              <w:t>Проведение разъяснительной работы в министерстве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министерства, без согласия комиссии министерства по соблюдению требований</w:t>
            </w:r>
            <w:proofErr w:type="gramEnd"/>
            <w:r>
              <w:t xml:space="preserve"> к </w:t>
            </w:r>
            <w:r>
              <w:lastRenderedPageBreak/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минимизация коррупционных проявлений в министерстве, формирование в министерстве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3. Проведение разъяснительной работы с государственными гражданскими служащими министерства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минимизация коррупционных проявлений в министерстве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2.4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4. </w:t>
            </w:r>
            <w:proofErr w:type="gramStart"/>
            <w: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замещающими должности государственной гражданской службы края, включенные в перечень должностей государственной гражданской службы края, при замещении которых государственные гражданские служащие края обязаны представлять сведения </w:t>
            </w:r>
            <w:r>
              <w:lastRenderedPageBreak/>
              <w:t>о своих доходах, об имуществе и обязательствах имущественного характера, а также сведения о доходах, об имуществе</w:t>
            </w:r>
            <w:proofErr w:type="gramEnd"/>
            <w:r>
              <w:t xml:space="preserve"> </w:t>
            </w:r>
            <w:proofErr w:type="gramStart"/>
            <w:r>
              <w:t xml:space="preserve">и обязательствах имущественного характера своих супруги (супруга) и несовершеннолетних детей, утвержденные согласно </w:t>
            </w:r>
            <w:hyperlink r:id="rId17" w:history="1">
              <w:r>
                <w:rPr>
                  <w:color w:val="0000FF"/>
                </w:rPr>
                <w:t>пункту 1.1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 (далее - перечень должностей государственной гражданской службы края), государственными гражданскими служащими министерства, замещающими должности государственной гражданской службы края, не включенные в перечни должностей государственной гражданской службы края, и</w:t>
            </w:r>
            <w:proofErr w:type="gramEnd"/>
            <w:r>
              <w:t xml:space="preserve"> </w:t>
            </w:r>
            <w:proofErr w:type="gramStart"/>
            <w:r>
              <w:t>претендующие на замещение должностей государственной гражданской службы края, включенных в перечни должностей государственной гражданской службы края</w:t>
            </w:r>
            <w:proofErr w:type="gramEnd"/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>не более 90 дней со дня принятия решения о проведении проверки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обязанностей, установленных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273-ФЗ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5.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</w:t>
            </w:r>
            <w:r>
              <w:lastRenderedPageBreak/>
              <w:t>государственных гражданских служащих министерства (за исключением заместителей министра образования края), замещающими должности государственной гражданской службы края, включенные в перечень должностей государственной гражданской службы края, а также за расходами их супруг (супругов) и несовершеннолетних детей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в соответствии с решением об </w:t>
            </w:r>
            <w:r>
              <w:lastRenderedPageBreak/>
              <w:t>осуществлении контроля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отдел кадров и управления </w:t>
            </w:r>
            <w:r>
              <w:lastRenderedPageBreak/>
              <w:t>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повышение мотивации </w:t>
            </w:r>
            <w:r>
              <w:lastRenderedPageBreak/>
              <w:t xml:space="preserve">соблюдения государственными гражданскими служащими министерства обязанностей, установленных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6. Проведение проверок соблюдения государственными гражданскими служащими министерства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соответствии с решением о проведении проверки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ограничений и запретов, связанных с прохождением государственной гражданской службы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2.7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7. Рассмотрение уведомлений государственных гражданских служащих министерства, представителем нанимателя для которых является </w:t>
            </w:r>
            <w:r>
              <w:lastRenderedPageBreak/>
              <w:t>министр образования края, о возникшем конфликте интересов или о возможности его возникновения (далее - уведомление)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в соответствии с </w:t>
            </w:r>
            <w:hyperlink r:id="rId20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об уведомлении государственными гражданскими служащими министерства представителя </w:t>
            </w:r>
            <w:r>
              <w:lastRenderedPageBreak/>
              <w:t>нанимателя о возникшем конфликте интересов или о возможности его возникновения, утвержденным Приказом министерства от 10.05.2016 N 18-11-04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lastRenderedPageBreak/>
              <w:t>отдел кадров и управления документацией министерства, министр образования края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порядка урегулирования </w:t>
            </w:r>
            <w:r>
              <w:lastRenderedPageBreak/>
              <w:t>конфликта интересов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8. </w:t>
            </w:r>
            <w:proofErr w:type="gramStart"/>
            <w:r>
              <w:t xml:space="preserve">Проведение разъяснительной работы о порядке представления государственными гражданскими служащими министерства, указанными в </w:t>
            </w:r>
            <w:hyperlink r:id="rId21" w:history="1">
              <w:r>
                <w:rPr>
                  <w:color w:val="0000FF"/>
                </w:rPr>
                <w:t>подпунктах "б"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"в" пункта 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края", сведений о своих доходах, об имуществе и обязательствах имущественного характера, а также сведений о доходах, об имуществе и обязательствах</w:t>
            </w:r>
            <w:proofErr w:type="gramEnd"/>
          </w:p>
          <w:p w:rsidR="00CF2600" w:rsidRDefault="00CF2600">
            <w:pPr>
              <w:pStyle w:val="ConsPlusNormal"/>
            </w:pPr>
            <w: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2.9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9. Проведение разъяснительной работы в министерстве о порядке уведомления государственными гражданскими </w:t>
            </w:r>
            <w:r>
              <w:lastRenderedPageBreak/>
              <w:t>служащими министерства представителя нанимателя о возникшем конфликте интересов или о возможности его возникновения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порядка </w:t>
            </w:r>
            <w:r>
              <w:lastRenderedPageBreak/>
              <w:t>урегулирования конфликта интересов;</w:t>
            </w:r>
          </w:p>
          <w:p w:rsidR="00CF2600" w:rsidRDefault="00CF2600">
            <w:pPr>
              <w:pStyle w:val="ConsPlusNormal"/>
            </w:pPr>
            <w:r>
              <w:t>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10. Проведение разъяснительной работы в министерстве о порядке сообщения государственными гражданскими служащими министерства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порядка получения подарка в связи с их должностным положением или исполнением ими служебных (должностных) обязанностей;</w:t>
            </w:r>
          </w:p>
          <w:p w:rsidR="00CF2600" w:rsidRDefault="00CF2600">
            <w:pPr>
              <w:pStyle w:val="ConsPlusNormal"/>
            </w:pPr>
            <w:r>
              <w:t>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2.11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11.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министерства запретов, ограничений и требований, установленных в целях противодействия коррупции, в том числе </w:t>
            </w:r>
            <w:r>
              <w:lastRenderedPageBreak/>
              <w:t>мер по предотвращению и (или) урегулированию конфликта интересов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при выявлении случаев несоблюдения государственными гражданскими служащими министерства запретов, ограничений и требований, установленных в целях противодействия коррупции, в том числе мер по предотвращению и (или) урегулированию </w:t>
            </w:r>
            <w:r>
              <w:lastRenderedPageBreak/>
              <w:t>конфликта интересов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lastRenderedPageBreak/>
              <w:t>министр образования края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требований действующего законодательства о противодействии коррупции;</w:t>
            </w:r>
          </w:p>
          <w:p w:rsidR="00CF2600" w:rsidRDefault="00CF2600">
            <w:pPr>
              <w:pStyle w:val="ConsPlusNormal"/>
            </w:pPr>
            <w:r>
              <w:t>минимизация коррупционных проявлений в министерстве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12. Анализ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замещающими должности государственной гражданской службы края, включенные в перечень должностей государственной гражданской службы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ежегодно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</w:t>
            </w:r>
          </w:p>
          <w:p w:rsidR="00CF2600" w:rsidRDefault="00CF2600">
            <w:pPr>
              <w:pStyle w:val="ConsPlusNormal"/>
            </w:pPr>
            <w:r>
              <w:t>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выявление фактов представления государственными гражданскими служащими министерства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2.13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15. Обеспечение актуализации сведений, содержащихся в анкетах государственных гражданских служащих министерства,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ежегодно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>Задача 3. Повышение уровня антикоррупционной компетентности государственных гражданских служащих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министерства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3.1</w:t>
            </w:r>
          </w:p>
        </w:tc>
        <w:tc>
          <w:tcPr>
            <w:tcW w:w="2381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 xml:space="preserve">Мера 1. Организация участия государственных гражданских служащих министерства, в должностные </w:t>
            </w:r>
            <w:r>
              <w:lastRenderedPageBreak/>
              <w:t xml:space="preserve">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09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7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 xml:space="preserve">поддержание должного уровня квалификации государственных гражданских служащих </w:t>
            </w:r>
            <w:r>
              <w:lastRenderedPageBreak/>
              <w:t>министерства в сфере антикоррупционной политики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:rsidR="00CF2600" w:rsidRDefault="00CF2600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12.11.2021 N 764-р)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3.2</w:t>
            </w:r>
          </w:p>
        </w:tc>
        <w:tc>
          <w:tcPr>
            <w:tcW w:w="2381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Мера 2. Участие государственных гражданских служащих министерства, впервые поступивших на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09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ежегодно</w:t>
            </w:r>
          </w:p>
        </w:tc>
        <w:tc>
          <w:tcPr>
            <w:tcW w:w="17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министерства в области противодействия коррупции и антикоррупционного поведения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:rsidR="00CF2600" w:rsidRDefault="00CF2600">
            <w:pPr>
              <w:pStyle w:val="ConsPlusNormal"/>
              <w:jc w:val="both"/>
            </w:pPr>
            <w:r>
              <w:t xml:space="preserve">(п. 3.2 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12.11.2021 N 764-р)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3.3</w:t>
            </w:r>
          </w:p>
        </w:tc>
        <w:tc>
          <w:tcPr>
            <w:tcW w:w="2381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 xml:space="preserve">Мера 3. Участие государственных гражданских служащих министерства,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</w:t>
            </w:r>
            <w:r>
              <w:lastRenderedPageBreak/>
              <w:t>противодействия коррупции</w:t>
            </w:r>
          </w:p>
        </w:tc>
        <w:tc>
          <w:tcPr>
            <w:tcW w:w="209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7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министерства в области противодействия коррупции и антикоррупционного поведения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:rsidR="00CF2600" w:rsidRDefault="00CF2600">
            <w:pPr>
              <w:pStyle w:val="ConsPlusNormal"/>
              <w:jc w:val="both"/>
            </w:pPr>
            <w:r>
              <w:lastRenderedPageBreak/>
              <w:t xml:space="preserve">(п. 3.3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12.11.2021 N 764-р)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4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 xml:space="preserve">Задача 4. Обеспечение внутреннего финансового аудита, ведомственного контроля в сфере закупок товаров, работ, услуг для обеспечения государственных нужд края,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имущества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снижение вероятности совершения коррупционных нарушений,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4.1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1. Осуществление ведомственного контроля в сфере закупок товаров, работ, услуг для обеспечения государственных нужд края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соответствии с ежегодным планом проведения плановых проверок или решением о проведении внеплановой проверки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контроля исполнения бюджета и размещения заказов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выявление и уменьшение фактов нарушения законодательства в сфере закупок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4.2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2. Проведение плановых (внеплановых) документарных (выездных) проверок в отношении движимого имущества, закрепленного за казенными, бюджетными и автономными учреждениями на праве оперативного управления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соответствии с планом проверок, приказом министерства о назначении внеплановой проверки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контроля исполнения бюджета и размещения заказов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эффективности управления имуществом края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4.3</w:t>
            </w:r>
          </w:p>
        </w:tc>
        <w:tc>
          <w:tcPr>
            <w:tcW w:w="2381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Мера 3. Проведение внутреннего финансового аудита</w:t>
            </w:r>
          </w:p>
        </w:tc>
        <w:tc>
          <w:tcPr>
            <w:tcW w:w="2092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 xml:space="preserve">в соответствии с приказом министерства, обеспечивающим осуществление внутреннего финансового аудита с соблюдением федеральных </w:t>
            </w:r>
            <w:r>
              <w:lastRenderedPageBreak/>
              <w:t>стандартов внутреннего финансового аудита</w:t>
            </w:r>
          </w:p>
        </w:tc>
        <w:tc>
          <w:tcPr>
            <w:tcW w:w="17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lastRenderedPageBreak/>
              <w:t>отдел контроля исполнения бюджета и размещения заказов министерства</w:t>
            </w:r>
          </w:p>
        </w:tc>
        <w:tc>
          <w:tcPr>
            <w:tcW w:w="2308" w:type="dxa"/>
            <w:tcBorders>
              <w:bottom w:val="nil"/>
            </w:tcBorders>
          </w:tcPr>
          <w:p w:rsidR="00CF2600" w:rsidRDefault="00CF2600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CF2600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:rsidR="00CF2600" w:rsidRDefault="00CF2600">
            <w:pPr>
              <w:pStyle w:val="ConsPlusNormal"/>
              <w:jc w:val="both"/>
            </w:pPr>
            <w:r>
              <w:lastRenderedPageBreak/>
              <w:t xml:space="preserve">(п. 4.3 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12.11.2021 N 764-р)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>Задача 5. Обеспечение соблюдения казенными, бюджетными и автономными учреждениями обязанностей принимать меры по предупреждению коррупции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снижение вероятности совершения коррупционных правонарушений в казенных, бюджетных и автономных учреждениях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5.1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1. Проведение разъяснительной работы с руководителями казенных, бюджетных и автономных учреждений об обязанностях принимать меры по предупреждению коррупции в соответствии со </w:t>
            </w:r>
            <w:hyperlink r:id="rId2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Закона N 273-ФЗ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5.2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2. Проведение разъяснительной работы с руководителями и заместителями руководителей казенных и бюджетных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8" w:history="1">
              <w:r>
                <w:rPr>
                  <w:color w:val="0000FF"/>
                </w:rPr>
                <w:t>статьей 27</w:t>
              </w:r>
            </w:hyperlink>
            <w:r>
              <w:t xml:space="preserve"> Федерального закона от 12.01.1996 N 7-ФЗ "О некоммерческих организациях" (далее - Закон N 7-ФЗ)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финансового учета и отчетности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казенных и бюджетных учреждений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3. Проведение разъяснительной работы с работниками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9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03.11.2006 N 174-ФЗ "Об автономных учреждениях" (далее - Закон N 174-ФЗ)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финансового учета и отчетности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соблюдение заинтересованными лицами требований, установленных </w:t>
            </w:r>
            <w:hyperlink r:id="rId30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N 174-ФЗ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5.4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4. Анализ соблюдения работниками казенных, бюджетных и автономных учреждений обязанности сообщать о наличии заинтересованности, определяемой Законами </w:t>
            </w:r>
            <w:hyperlink r:id="rId31" w:history="1">
              <w:r>
                <w:rPr>
                  <w:color w:val="0000FF"/>
                </w:rPr>
                <w:t>N 7-ФЗ</w:t>
              </w:r>
            </w:hyperlink>
            <w:r>
              <w:t xml:space="preserve"> и </w:t>
            </w:r>
            <w:hyperlink r:id="rId32" w:history="1">
              <w:r>
                <w:rPr>
                  <w:color w:val="0000FF"/>
                </w:rPr>
                <w:t>N 174-ФЗ</w:t>
              </w:r>
            </w:hyperlink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минимизация коррупционных проявлений в казенных, бюджетных и автономных учреждениях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6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  <w:outlineLvl w:val="2"/>
            </w:pPr>
            <w:r>
              <w:t>Задача 6. Обеспечение поддержки общественных антикоррупционных инициатив, повышение уровня открытости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министерством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6.1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1. Обеспечение деятельности Общественного совета при министерстве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ежегодно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юридический отдел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 xml:space="preserve">развитие института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министерства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6.2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2. Обеспечение </w:t>
            </w:r>
            <w:proofErr w:type="gramStart"/>
            <w:r>
              <w:lastRenderedPageBreak/>
              <w:t>возможности проведения независимой антикоррупционной экспертизы проектов нормативных правовых актов</w:t>
            </w:r>
            <w:proofErr w:type="gramEnd"/>
            <w:r>
              <w:t xml:space="preserve">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при подготовке </w:t>
            </w:r>
            <w:r>
              <w:lastRenderedPageBreak/>
              <w:t>проектов нормативных правовых актов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отдел </w:t>
            </w:r>
            <w:r>
              <w:lastRenderedPageBreak/>
              <w:t>министерства, ответственный за разработку нормативного правового акта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lastRenderedPageBreak/>
              <w:t xml:space="preserve">устранение </w:t>
            </w:r>
            <w:proofErr w:type="spellStart"/>
            <w:r>
              <w:lastRenderedPageBreak/>
              <w:t>коррупциогенных</w:t>
            </w:r>
            <w:proofErr w:type="spellEnd"/>
            <w:r>
              <w:t xml:space="preserve"> факторов из проектов нормативных правовых актов министерства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3. Обеспечение участия независимых экспертов и представителей Общественного совета при министерстве в проведении аттестации государственных гражданских служащих министерства в соответствии с требованиями Федерального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соответствии со сроками проведения аттестации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</w:t>
            </w:r>
          </w:p>
          <w:p w:rsidR="00CF2600" w:rsidRDefault="00CF2600">
            <w:pPr>
              <w:pStyle w:val="ConsPlusNormal"/>
            </w:pPr>
            <w:r>
              <w:t>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объективности оценки соответствия государственных гражданских служащих министерства замещаемым должностям государственной гражданской службы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6.4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 xml:space="preserve">Мера 4. </w:t>
            </w:r>
            <w:proofErr w:type="gramStart"/>
            <w:r>
              <w:t xml:space="preserve">Размещение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замещающими должности государственной гражданской службы края, включенные в перечень должностей государственной гражданской службы края, руководителями казенных, бюджетных и автономных учреждений, на официальном сайте края - едином краевом </w:t>
            </w:r>
            <w:r>
              <w:lastRenderedPageBreak/>
              <w:t>портале "Красноярский край" (далее - Краевой портал) и (или) на сайте министерства</w:t>
            </w:r>
            <w:proofErr w:type="gramEnd"/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lastRenderedPageBreak/>
              <w:t>ежегодно не позднее одного или трех месяцев (соответственно) со дня истечения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доступность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руководителями казенных, бюджетных и автономных учреждений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lastRenderedPageBreak/>
              <w:t>6.5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5. Размещение информации о решениях комиссии министерства по соблюдению требований к служебному поведению государственных гражданских служащих края и урегулированию конфликта интересов на Краевом портале и на сайте министерства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в течение одного рабочего дня, следующего за днем подписания решения комиссии министерства по соблюдению требований к служебному поведению государственных гражданских служащих края и урегулированию конфликта интересов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доступность информации о результатах деятельности комиссии министерства по соблюдению требований к служебному поведению государственных гражданских служащих края и урегулированию конфликта интересов</w:t>
            </w:r>
          </w:p>
        </w:tc>
      </w:tr>
      <w:tr w:rsidR="00CF2600">
        <w:tc>
          <w:tcPr>
            <w:tcW w:w="544" w:type="dxa"/>
          </w:tcPr>
          <w:p w:rsidR="00CF2600" w:rsidRDefault="00CF2600">
            <w:pPr>
              <w:pStyle w:val="ConsPlusNormal"/>
            </w:pPr>
            <w:r>
              <w:t>6.6</w:t>
            </w:r>
          </w:p>
        </w:tc>
        <w:tc>
          <w:tcPr>
            <w:tcW w:w="2381" w:type="dxa"/>
          </w:tcPr>
          <w:p w:rsidR="00CF2600" w:rsidRDefault="00CF2600">
            <w:pPr>
              <w:pStyle w:val="ConsPlusNormal"/>
            </w:pPr>
            <w:r>
              <w:t>Мера 6. Поддержание в актуальном состоянии информации, размещаемой на сайте министерства в разделе, посвященном противодействию коррупции</w:t>
            </w:r>
          </w:p>
        </w:tc>
        <w:tc>
          <w:tcPr>
            <w:tcW w:w="2092" w:type="dxa"/>
          </w:tcPr>
          <w:p w:rsidR="00CF2600" w:rsidRDefault="00CF2600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1708" w:type="dxa"/>
          </w:tcPr>
          <w:p w:rsidR="00CF2600" w:rsidRDefault="00CF2600">
            <w:pPr>
              <w:pStyle w:val="ConsPlusNormal"/>
            </w:pPr>
            <w:r>
              <w:t>отдел кадров и управления документацией министерства</w:t>
            </w:r>
          </w:p>
        </w:tc>
        <w:tc>
          <w:tcPr>
            <w:tcW w:w="2308" w:type="dxa"/>
          </w:tcPr>
          <w:p w:rsidR="00CF2600" w:rsidRDefault="00CF2600">
            <w:pPr>
              <w:pStyle w:val="ConsPlusNormal"/>
            </w:pPr>
            <w:r>
              <w:t>повышение осведомленности граждан о существующих антикоррупционных мерах, реализуемых министерством</w:t>
            </w:r>
          </w:p>
        </w:tc>
      </w:tr>
    </w:tbl>
    <w:p w:rsidR="00CF2600" w:rsidRDefault="00CF2600">
      <w:pPr>
        <w:pStyle w:val="ConsPlusNormal"/>
        <w:jc w:val="both"/>
      </w:pPr>
    </w:p>
    <w:p w:rsidR="00CF2600" w:rsidRDefault="00CF2600">
      <w:pPr>
        <w:pStyle w:val="ConsPlusTitle"/>
        <w:jc w:val="center"/>
        <w:outlineLvl w:val="1"/>
      </w:pPr>
      <w:r>
        <w:t>3. МЕХАНИЗМ ОЦЕНКИ ЭФФЕКТИВНОСТИ РЕАЛИЗАЦИИ МЕР</w:t>
      </w:r>
    </w:p>
    <w:p w:rsidR="00CF2600" w:rsidRDefault="00CF2600">
      <w:pPr>
        <w:pStyle w:val="ConsPlusTitle"/>
        <w:jc w:val="center"/>
      </w:pPr>
      <w:r>
        <w:t xml:space="preserve">ПО ПРОФИЛАКТИКЕ КОРРУПЦИИ ПРОГРАММЫ НА ОСНОВАНИИ </w:t>
      </w:r>
      <w:proofErr w:type="gramStart"/>
      <w:r>
        <w:t>ЦЕЛЕВЫХ</w:t>
      </w:r>
      <w:proofErr w:type="gramEnd"/>
    </w:p>
    <w:p w:rsidR="00CF2600" w:rsidRDefault="00CF2600">
      <w:pPr>
        <w:pStyle w:val="ConsPlusTitle"/>
        <w:jc w:val="center"/>
      </w:pPr>
      <w:r>
        <w:t xml:space="preserve">ИНДИКАТОРОВ, А ТАКЖЕ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ind w:firstLine="540"/>
        <w:jc w:val="both"/>
      </w:pPr>
      <w:r>
        <w:t>Оценка эффективности реализации мер по профилактике коррупции Программы осуществляется на основании целевых индикаторов Программы.</w:t>
      </w:r>
    </w:p>
    <w:p w:rsidR="00CF2600" w:rsidRDefault="00CF2600">
      <w:pPr>
        <w:pStyle w:val="ConsPlusNormal"/>
        <w:spacing w:before="220"/>
        <w:ind w:firstLine="540"/>
        <w:jc w:val="both"/>
      </w:pPr>
      <w:hyperlink w:anchor="P308" w:history="1">
        <w:r>
          <w:rPr>
            <w:color w:val="0000FF"/>
          </w:rPr>
          <w:t>Перечень</w:t>
        </w:r>
      </w:hyperlink>
      <w:r>
        <w:t xml:space="preserve"> целевых индикаторов Программы предусмотрен в приложении к Программе.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(далее - Отчет) представляется министру образования края в срок до 13 января текущего года.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>Подготовку Отчета и представление его министру образования края осуществляет отдел кадров и управления документацией министерства (далее - Отдел) на основе информации, представленной исполнителями мер по профилактике коррупции Программы в срок до 10 января текущего года.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>Подписанный министром образования края Отчет представляется Отделом в Управление Губернатора края по профилактике коррупционных и иных правонарушений в срок до 15 января текущего года.</w:t>
      </w:r>
    </w:p>
    <w:p w:rsidR="00CF2600" w:rsidRDefault="00CF2600">
      <w:pPr>
        <w:pStyle w:val="ConsPlusNormal"/>
        <w:spacing w:before="220"/>
        <w:ind w:firstLine="540"/>
        <w:jc w:val="both"/>
      </w:pPr>
      <w:r>
        <w:t xml:space="preserve">Отчет (за исключением сведений, не подлежащих разглашению в соответствии с </w:t>
      </w:r>
      <w:r>
        <w:lastRenderedPageBreak/>
        <w:t>федеральным законодательством) размещается отделом кадров и управления документацией министерства на Краевом портале и на сайте министерства в срок до 1 февраля текущего года.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right"/>
        <w:outlineLvl w:val="1"/>
      </w:pPr>
      <w:r>
        <w:t>Приложение</w:t>
      </w:r>
    </w:p>
    <w:p w:rsidR="00CF2600" w:rsidRDefault="00CF2600">
      <w:pPr>
        <w:pStyle w:val="ConsPlusNormal"/>
        <w:jc w:val="right"/>
      </w:pPr>
      <w:r>
        <w:t>к программе</w:t>
      </w:r>
    </w:p>
    <w:p w:rsidR="00CF2600" w:rsidRDefault="00CF2600">
      <w:pPr>
        <w:pStyle w:val="ConsPlusNormal"/>
        <w:jc w:val="right"/>
      </w:pPr>
      <w:r>
        <w:t>по профилактике коррупции</w:t>
      </w:r>
    </w:p>
    <w:p w:rsidR="00CF2600" w:rsidRDefault="00CF2600">
      <w:pPr>
        <w:pStyle w:val="ConsPlusNormal"/>
        <w:jc w:val="right"/>
      </w:pPr>
      <w:r>
        <w:t>в министерстве образования</w:t>
      </w:r>
    </w:p>
    <w:p w:rsidR="00CF2600" w:rsidRDefault="00CF2600">
      <w:pPr>
        <w:pStyle w:val="ConsPlusNormal"/>
        <w:jc w:val="right"/>
      </w:pPr>
      <w:r>
        <w:t>Красноярского края</w:t>
      </w:r>
    </w:p>
    <w:p w:rsidR="00CF2600" w:rsidRDefault="00CF2600">
      <w:pPr>
        <w:pStyle w:val="ConsPlusNormal"/>
        <w:jc w:val="right"/>
      </w:pPr>
      <w:r>
        <w:t>на 2021 - 2024 годы</w:t>
      </w: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Title"/>
        <w:jc w:val="center"/>
      </w:pPr>
      <w:bookmarkStart w:id="2" w:name="P308"/>
      <w:bookmarkEnd w:id="2"/>
      <w:r>
        <w:t>ПЕРЕЧЕНЬ</w:t>
      </w:r>
    </w:p>
    <w:p w:rsidR="00CF2600" w:rsidRDefault="00CF2600">
      <w:pPr>
        <w:pStyle w:val="ConsPlusTitle"/>
        <w:jc w:val="center"/>
      </w:pPr>
      <w:r>
        <w:t>ЦЕЛЕВЫХ ИНДИКАТОРОВ ПРОГРАММЫ ПО ПРОФИЛАКТИКЕ КОРРУПЦИИ</w:t>
      </w:r>
    </w:p>
    <w:p w:rsidR="00CF2600" w:rsidRDefault="00CF2600">
      <w:pPr>
        <w:pStyle w:val="ConsPlusTitle"/>
        <w:jc w:val="center"/>
      </w:pPr>
      <w:r>
        <w:t>В МИНИСТЕРСТВЕ ОБРАЗОВАНИЯ КРАСНОЯРСКОГО КРАЯ</w:t>
      </w:r>
    </w:p>
    <w:p w:rsidR="00CF2600" w:rsidRDefault="00CF2600">
      <w:pPr>
        <w:pStyle w:val="ConsPlusTitle"/>
        <w:jc w:val="center"/>
      </w:pPr>
      <w:r>
        <w:t>НА 2021 - 2024 ГОДЫ (ДАЛЕЕ - ПРОГРАММА)</w:t>
      </w:r>
    </w:p>
    <w:p w:rsidR="00CF2600" w:rsidRDefault="00CF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6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600" w:rsidRDefault="00CF26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 от 12.11.2021 N 764-р)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00" w:rsidRDefault="00CF2600">
            <w:pPr>
              <w:spacing w:after="1" w:line="0" w:lineRule="atLeast"/>
            </w:pPr>
          </w:p>
        </w:tc>
      </w:tr>
    </w:tbl>
    <w:p w:rsidR="00CF2600" w:rsidRDefault="00CF26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1757"/>
        <w:gridCol w:w="794"/>
        <w:gridCol w:w="794"/>
        <w:gridCol w:w="794"/>
        <w:gridCol w:w="794"/>
      </w:tblGrid>
      <w:tr w:rsidR="00CF2600">
        <w:tc>
          <w:tcPr>
            <w:tcW w:w="567" w:type="dxa"/>
          </w:tcPr>
          <w:p w:rsidR="00CF2600" w:rsidRDefault="00CF26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F2600" w:rsidRDefault="00CF2600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304" w:type="dxa"/>
          </w:tcPr>
          <w:p w:rsidR="00CF2600" w:rsidRDefault="00CF260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CF2600" w:rsidRDefault="00CF260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2024 год</w:t>
            </w:r>
          </w:p>
        </w:tc>
      </w:tr>
      <w:tr w:rsidR="00CF2600">
        <w:tc>
          <w:tcPr>
            <w:tcW w:w="567" w:type="dxa"/>
          </w:tcPr>
          <w:p w:rsidR="00CF2600" w:rsidRDefault="00CF2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F2600" w:rsidRDefault="00CF2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F2600" w:rsidRDefault="00CF2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F2600" w:rsidRDefault="00CF26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  <w:jc w:val="center"/>
            </w:pPr>
            <w:r>
              <w:t>8</w:t>
            </w:r>
          </w:p>
        </w:tc>
      </w:tr>
      <w:tr w:rsidR="00CF2600">
        <w:tc>
          <w:tcPr>
            <w:tcW w:w="567" w:type="dxa"/>
          </w:tcPr>
          <w:p w:rsidR="00CF2600" w:rsidRDefault="00CF2600">
            <w:pPr>
              <w:pStyle w:val="ConsPlusNormal"/>
            </w:pPr>
          </w:p>
        </w:tc>
        <w:tc>
          <w:tcPr>
            <w:tcW w:w="8505" w:type="dxa"/>
            <w:gridSpan w:val="7"/>
          </w:tcPr>
          <w:p w:rsidR="00CF2600" w:rsidRDefault="00CF2600">
            <w:pPr>
              <w:pStyle w:val="ConsPlusNormal"/>
            </w:pPr>
            <w:r>
              <w:t>Цель - снижение уровня коррупции в министерстве образования Красноярского края, краевых государственных казенных, бюджетных и автономных учреждениях;</w:t>
            </w:r>
          </w:p>
          <w:p w:rsidR="00CF2600" w:rsidRDefault="00CF2600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CF2600">
        <w:tc>
          <w:tcPr>
            <w:tcW w:w="567" w:type="dxa"/>
          </w:tcPr>
          <w:p w:rsidR="00CF2600" w:rsidRDefault="00CF2600">
            <w:pPr>
              <w:pStyle w:val="ConsPlusNormal"/>
            </w:pPr>
          </w:p>
        </w:tc>
        <w:tc>
          <w:tcPr>
            <w:tcW w:w="8505" w:type="dxa"/>
            <w:gridSpan w:val="7"/>
          </w:tcPr>
          <w:p w:rsidR="00CF2600" w:rsidRDefault="00CF2600">
            <w:pPr>
              <w:pStyle w:val="ConsPlusNormal"/>
            </w:pPr>
            <w:r>
              <w:t>Целевые индикаторы</w:t>
            </w:r>
          </w:p>
        </w:tc>
      </w:tr>
      <w:tr w:rsidR="00CF2600">
        <w:tc>
          <w:tcPr>
            <w:tcW w:w="567" w:type="dxa"/>
          </w:tcPr>
          <w:p w:rsidR="00CF2600" w:rsidRDefault="00CF2600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CF2600" w:rsidRDefault="00CF2600">
            <w:pPr>
              <w:pStyle w:val="ConsPlusNormal"/>
            </w:pPr>
            <w:r>
              <w:t>Доля мер по профилактике коррупции Программы, исполненных в установленный срок</w:t>
            </w:r>
          </w:p>
        </w:tc>
        <w:tc>
          <w:tcPr>
            <w:tcW w:w="1304" w:type="dxa"/>
          </w:tcPr>
          <w:p w:rsidR="00CF2600" w:rsidRDefault="00CF2600">
            <w:pPr>
              <w:pStyle w:val="ConsPlusNormal"/>
            </w:pPr>
            <w:r>
              <w:t>процентов</w:t>
            </w:r>
          </w:p>
        </w:tc>
        <w:tc>
          <w:tcPr>
            <w:tcW w:w="1757" w:type="dxa"/>
          </w:tcPr>
          <w:p w:rsidR="00CF2600" w:rsidRDefault="00CF2600">
            <w:pPr>
              <w:pStyle w:val="ConsPlusNormal"/>
            </w:pPr>
            <w:r>
              <w:t>отчет о реализации Программы за прошедший календарный год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</w:pPr>
            <w:r>
              <w:t>не менее 90%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</w:pPr>
            <w:r>
              <w:t>не менее 93%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</w:pPr>
            <w:r>
              <w:t>не менее 95%</w:t>
            </w:r>
          </w:p>
        </w:tc>
        <w:tc>
          <w:tcPr>
            <w:tcW w:w="794" w:type="dxa"/>
          </w:tcPr>
          <w:p w:rsidR="00CF2600" w:rsidRDefault="00CF2600">
            <w:pPr>
              <w:pStyle w:val="ConsPlusNormal"/>
            </w:pPr>
            <w:r>
              <w:t>не менее 99%</w:t>
            </w:r>
          </w:p>
        </w:tc>
      </w:tr>
    </w:tbl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jc w:val="both"/>
      </w:pPr>
    </w:p>
    <w:p w:rsidR="00CF2600" w:rsidRDefault="00CF2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65C" w:rsidRDefault="005F165C"/>
    <w:sectPr w:rsidR="005F165C" w:rsidSect="004D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00"/>
    <w:rsid w:val="005F165C"/>
    <w:rsid w:val="00C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7A636FB2E7BF72D0E47FC64F3F7580EADC9C64DDAE246FEFB9075D92D9B26C2A053AEC3DC0EF52FED383FE4E560077C8FEEED25EDB64FA718F0CqBCDH" TargetMode="External"/><Relationship Id="rId13" Type="http://schemas.openxmlformats.org/officeDocument/2006/relationships/hyperlink" Target="consultantplus://offline/ref=81C57A636FB2E7BF72D0E47FC64F3F7580EADC9C64DDAE246FEFB9075D92D9B26C2A053AEC3DC0EF52FED383FD4E560077C8FEEED25EDB64FA718F0CqBCDH" TargetMode="External"/><Relationship Id="rId18" Type="http://schemas.openxmlformats.org/officeDocument/2006/relationships/hyperlink" Target="consultantplus://offline/ref=81C57A636FB2E7BF72D0FA72D023607A87E1879863D2AD7632B2BF5002C2DFE73E6A5B63AF71D3EE50E0D183F8q4C7H" TargetMode="External"/><Relationship Id="rId26" Type="http://schemas.openxmlformats.org/officeDocument/2006/relationships/hyperlink" Target="consultantplus://offline/ref=81C57A636FB2E7BF72D0E47FC64F3F7580EADC9C64DDAE246FEFB9075D92D9B26C2A053AEC3DC0EF52FED381F24E560077C8FEEED25EDB64FA718F0CqBC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C57A636FB2E7BF72D0E47FC64F3F7580EADC9C64DDA72269EFB9075D92D9B26C2A053AEC3DC0EF52FED481FC4E560077C8FEEED25EDB64FA718F0CqBCDH" TargetMode="External"/><Relationship Id="rId34" Type="http://schemas.openxmlformats.org/officeDocument/2006/relationships/hyperlink" Target="consultantplus://offline/ref=81C57A636FB2E7BF72D0E47FC64F3F7580EADC9C64DDAE246FEFB9075D92D9B26C2A053AEC3DC0EF52FED380FC4E560077C8FEEED25EDB64FA718F0CqBCDH" TargetMode="External"/><Relationship Id="rId7" Type="http://schemas.openxmlformats.org/officeDocument/2006/relationships/hyperlink" Target="consultantplus://offline/ref=81C57A636FB2E7BF72D0E47FC64F3F7580EADC9C64DDA7236CEEB9075D92D9B26C2A053AEC3DC0EF52FED182F34E560077C8FEEED25EDB64FA718F0CqBCDH" TargetMode="External"/><Relationship Id="rId12" Type="http://schemas.openxmlformats.org/officeDocument/2006/relationships/hyperlink" Target="consultantplus://offline/ref=81C57A636FB2E7BF72D0E47FC64F3F7580EADC9C64DDAE246FEFB9075D92D9B26C2A053AEC3DC0EF52FED383FD4E560077C8FEEED25EDB64FA718F0CqBCDH" TargetMode="External"/><Relationship Id="rId17" Type="http://schemas.openxmlformats.org/officeDocument/2006/relationships/hyperlink" Target="consultantplus://offline/ref=81C57A636FB2E7BF72D0E47FC64F3F7580EADC9C64DDA72269EFB9075D92D9B26C2A053AEC3DC0EF52FED481F24E560077C8FEEED25EDB64FA718F0CqBCDH" TargetMode="External"/><Relationship Id="rId25" Type="http://schemas.openxmlformats.org/officeDocument/2006/relationships/hyperlink" Target="consultantplus://offline/ref=81C57A636FB2E7BF72D0E47FC64F3F7580EADC9C64DDAE246FEFB9075D92D9B26C2A053AEC3DC0EF52FED381F84E560077C8FEEED25EDB64FA718F0CqBCDH" TargetMode="External"/><Relationship Id="rId33" Type="http://schemas.openxmlformats.org/officeDocument/2006/relationships/hyperlink" Target="consultantplus://offline/ref=81C57A636FB2E7BF72D0FA72D023607A87E187946FDFAD7632B2BF5002C2DFE73E6A5B63AF71D3EE50E0D183F8q4C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C57A636FB2E7BF72D0FA72D023607A87E1879863D2AD7632B2BF5002C2DFE73E6A5B63AF71D3EE50E0D183F8q4C7H" TargetMode="External"/><Relationship Id="rId20" Type="http://schemas.openxmlformats.org/officeDocument/2006/relationships/hyperlink" Target="consultantplus://offline/ref=81C57A636FB2E7BF72D0E47FC64F3F7580EADC9C67DDA12069E5B9075D92D9B26C2A053AEC3DC0EF52FED382FB4E560077C8FEEED25EDB64FA718F0CqBCDH" TargetMode="External"/><Relationship Id="rId29" Type="http://schemas.openxmlformats.org/officeDocument/2006/relationships/hyperlink" Target="consultantplus://offline/ref=81C57A636FB2E7BF72D0FA72D023607A80E98B9665DDAD7632B2BF5002C2DFE72C6A036FAF79CCE957F587D2BE100F513B83F3ECC442DB64qEC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7A636FB2E7BF72D0E47FC64F3F7580EADC9C64DDA1286BEEB9075D92D9B26C2A053AEC3DC0EF52FED686F94E560077C8FEEED25EDB64FA718F0CqBCDH" TargetMode="External"/><Relationship Id="rId11" Type="http://schemas.openxmlformats.org/officeDocument/2006/relationships/hyperlink" Target="consultantplus://offline/ref=81C57A636FB2E7BF72D0E47FC64F3F7580EADC9C64DDAE246FEFB9075D92D9B26C2A053AEC3DC0EF52FED383FF4E560077C8FEEED25EDB64FA718F0CqBCDH" TargetMode="External"/><Relationship Id="rId24" Type="http://schemas.openxmlformats.org/officeDocument/2006/relationships/hyperlink" Target="consultantplus://offline/ref=81C57A636FB2E7BF72D0E47FC64F3F7580EADC9C64DDAE246FEFB9075D92D9B26C2A053AEC3DC0EF52FED382FD4E560077C8FEEED25EDB64FA718F0CqBCDH" TargetMode="External"/><Relationship Id="rId32" Type="http://schemas.openxmlformats.org/officeDocument/2006/relationships/hyperlink" Target="consultantplus://offline/ref=81C57A636FB2E7BF72D0FA72D023607A80E98B9665DDAD7632B2BF5002C2DFE73E6A5B63AF71D3EE50E0D183F8q4C7H" TargetMode="External"/><Relationship Id="rId5" Type="http://schemas.openxmlformats.org/officeDocument/2006/relationships/hyperlink" Target="consultantplus://offline/ref=81C57A636FB2E7BF72D0E47FC64F3F7580EADC9C64DDAE246FEFB9075D92D9B26C2A053AEC3DC0EF52FED383F94E560077C8FEEED25EDB64FA718F0CqBCDH" TargetMode="External"/><Relationship Id="rId15" Type="http://schemas.openxmlformats.org/officeDocument/2006/relationships/hyperlink" Target="consultantplus://offline/ref=81C57A636FB2E7BF72D0FA72D023607A87E1879863D2AD7632B2BF5002C2DFE72C6A0366A42D9CAA07F3D38BE445004F319DF1qECCH" TargetMode="External"/><Relationship Id="rId23" Type="http://schemas.openxmlformats.org/officeDocument/2006/relationships/hyperlink" Target="consultantplus://offline/ref=81C57A636FB2E7BF72D0E47FC64F3F7580EADC9C64DDAE246FEFB9075D92D9B26C2A053AEC3DC0EF52FED382FA4E560077C8FEEED25EDB64FA718F0CqBCDH" TargetMode="External"/><Relationship Id="rId28" Type="http://schemas.openxmlformats.org/officeDocument/2006/relationships/hyperlink" Target="consultantplus://offline/ref=81C57A636FB2E7BF72D0FA72D023607A80E98B9865D8AD7632B2BF5002C2DFE72C6A036FAF79CCE752F587D2BE100F513B83F3ECC442DB64qEC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1C57A636FB2E7BF72D0E47FC64F3F7580EADC9C64D8A0206DE4B9075D92D9B26C2A053AFE3D98E352F6CD83F85B005131q9CFH" TargetMode="External"/><Relationship Id="rId19" Type="http://schemas.openxmlformats.org/officeDocument/2006/relationships/hyperlink" Target="consultantplus://offline/ref=81C57A636FB2E7BF72D0FA72D023607A87E1879863DCAD7632B2BF5002C2DFE73E6A5B63AF71D3EE50E0D183F8q4C7H" TargetMode="External"/><Relationship Id="rId31" Type="http://schemas.openxmlformats.org/officeDocument/2006/relationships/hyperlink" Target="consultantplus://offline/ref=81C57A636FB2E7BF72D0FA72D023607A80E98B9865D8AD7632B2BF5002C2DFE73E6A5B63AF71D3EE50E0D183F8q4C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7A636FB2E7BF72D0E47FC64F3F7580EADC9C64D8A0226AE4B9075D92D9B26C2A053AEC3DC0EF52FED383F94E560077C8FEEED25EDB64FA718F0CqBCDH" TargetMode="External"/><Relationship Id="rId14" Type="http://schemas.openxmlformats.org/officeDocument/2006/relationships/hyperlink" Target="consultantplus://offline/ref=81C57A636FB2E7BF72D0FA72D023607A87E1879863D2AD7632B2BF5002C2DFE73E6A5B63AF71D3EE50E0D183F8q4C7H" TargetMode="External"/><Relationship Id="rId22" Type="http://schemas.openxmlformats.org/officeDocument/2006/relationships/hyperlink" Target="consultantplus://offline/ref=81C57A636FB2E7BF72D0E47FC64F3F7580EADC9C64DDA72269EFB9075D92D9B26C2A053AEC3DC0EF52FED481FD4E560077C8FEEED25EDB64FA718F0CqBCDH" TargetMode="External"/><Relationship Id="rId27" Type="http://schemas.openxmlformats.org/officeDocument/2006/relationships/hyperlink" Target="consultantplus://offline/ref=81C57A636FB2E7BF72D0FA72D023607A87E1879863D2AD7632B2BF5002C2DFE72C6A0367AF7299BF16ABDE83F25B02532D9FF3ECqDC8H" TargetMode="External"/><Relationship Id="rId30" Type="http://schemas.openxmlformats.org/officeDocument/2006/relationships/hyperlink" Target="consultantplus://offline/ref=81C57A636FB2E7BF72D0FA72D023607A80E98B9665DDAD7632B2BF5002C2DFE72C6A036FAF79CCE957F587D2BE100F513B83F3ECC442DB64qEC6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Малеткина Оксана Валерьевна</dc:creator>
  <cp:lastModifiedBy>Малеткина Оксана Валерьевна</cp:lastModifiedBy>
  <cp:revision>1</cp:revision>
  <dcterms:created xsi:type="dcterms:W3CDTF">2022-02-08T07:02:00Z</dcterms:created>
  <dcterms:modified xsi:type="dcterms:W3CDTF">2022-02-08T07:02:00Z</dcterms:modified>
</cp:coreProperties>
</file>